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31287" w14:textId="77777777" w:rsidR="002A75BC" w:rsidRPr="0019517B" w:rsidRDefault="002A75BC" w:rsidP="002A75BC">
      <w:pPr>
        <w:pStyle w:val="NormalWeb"/>
        <w:jc w:val="center"/>
        <w:rPr>
          <w:b/>
          <w:bCs/>
          <w:sz w:val="22"/>
          <w:szCs w:val="22"/>
        </w:rPr>
      </w:pPr>
      <w:r w:rsidRPr="0019517B">
        <w:rPr>
          <w:b/>
          <w:bCs/>
          <w:sz w:val="22"/>
          <w:szCs w:val="22"/>
        </w:rPr>
        <w:t>EXPOSICIÓN DE MOTIVOS.</w:t>
      </w:r>
    </w:p>
    <w:p w14:paraId="06FA97B1" w14:textId="7DF62801" w:rsidR="002A75BC" w:rsidRPr="0019517B" w:rsidRDefault="002A75BC" w:rsidP="002A75BC">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La Constitución de la República del Ecuador, el Código Orgánico de Organización Territorial, Autonomía y Descentralización (COOTAD) y la Ley Orgánica de Transporte Terrestre, Tránsito y Seguridad Vial</w:t>
      </w:r>
      <w:r w:rsidR="006F4FDB" w:rsidRPr="0019517B">
        <w:rPr>
          <w:rFonts w:ascii="Times New Roman" w:eastAsia="Times New Roman" w:hAnsi="Times New Roman" w:cs="Times New Roman"/>
          <w:kern w:val="0"/>
          <w:lang w:eastAsia="es-EC"/>
          <w14:ligatures w14:val="none"/>
        </w:rPr>
        <w:t>,</w:t>
      </w:r>
      <w:r w:rsidRPr="0019517B">
        <w:rPr>
          <w:rFonts w:ascii="Times New Roman" w:eastAsia="Times New Roman" w:hAnsi="Times New Roman" w:cs="Times New Roman"/>
          <w:kern w:val="0"/>
          <w:lang w:eastAsia="es-EC"/>
          <w14:ligatures w14:val="none"/>
        </w:rPr>
        <w:t xml:space="preserve"> reconocen la autonomía política, administrativa y financiera de los Gobiernos Autónomos Descentralizados Municipales, otorgándoles la potestad normativa para expedir, reformar y derogar ordenanzas dentro de su jurisdicción. Asimismo, les confieren la competencia para crear, modificar y regular tasas y tarifas relacionadas con la prestación de servicios públicos, así como para fijar las tarifas de los servicios de transporte terrestre en sus diferentes modalidades, sustentadas en estudios e informes técnicos que reflejen los costos reales de operación.</w:t>
      </w:r>
    </w:p>
    <w:p w14:paraId="569A2230" w14:textId="47E8244E" w:rsidR="002A75BC" w:rsidRPr="0019517B" w:rsidRDefault="002A75BC" w:rsidP="002A75BC">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En ejercicio de dichas competencias, el Concejo Municipal del cantón La Joya de los Sachas expidió la “Ordenanza que Regula las Tarifas para el Transporte Terrestre Público Intracantonal Urbano y Rural y el Servicio de Transporte Comercial en Taxi Convencional y Ejecutivo para el Cantón La Joya de los Sachas”, la cual fue conocida, debatida y aprobada en primera y segunda sesión ordinaria celebradas los días 19 y 26 de junio de 2024, respectivamente.</w:t>
      </w:r>
    </w:p>
    <w:p w14:paraId="49E111D8" w14:textId="7F6B7F6A" w:rsidR="004408F9" w:rsidRPr="0019517B" w:rsidRDefault="0019517B" w:rsidP="0019517B">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 xml:space="preserve">En dicha ordenanza al aplicar el uso del taxímetro la delimitación de la zona urbana establecida en el Capítulo VI, artículo 12, actualmente fijada por un recorrido de hasta tres puntos cero uno kilómetros (3,01 km), no guarda coherencia con la delimitación técnica real, determinada en </w:t>
      </w:r>
      <w:proofErr w:type="gramStart"/>
      <w:r w:rsidRPr="0019517B">
        <w:rPr>
          <w:rFonts w:ascii="Times New Roman" w:eastAsia="Times New Roman" w:hAnsi="Times New Roman" w:cs="Times New Roman"/>
          <w:kern w:val="0"/>
          <w:lang w:eastAsia="es-EC"/>
          <w14:ligatures w14:val="none"/>
        </w:rPr>
        <w:t>dos punto</w:t>
      </w:r>
      <w:proofErr w:type="gramEnd"/>
      <w:r w:rsidRPr="0019517B">
        <w:rPr>
          <w:rFonts w:ascii="Times New Roman" w:eastAsia="Times New Roman" w:hAnsi="Times New Roman" w:cs="Times New Roman"/>
          <w:kern w:val="0"/>
          <w:lang w:eastAsia="es-EC"/>
          <w14:ligatures w14:val="none"/>
        </w:rPr>
        <w:t xml:space="preserve"> quince kilómetros (2,15 km), parámetro que responde a criterios técnicos orientados a mejorar la movilidad y el acceso tarifario dentro del perímetro urbano, </w:t>
      </w:r>
    </w:p>
    <w:p w14:paraId="5A76738B" w14:textId="41D803E6" w:rsidR="004408F9" w:rsidRPr="0019517B" w:rsidRDefault="004408F9" w:rsidP="004408F9">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Esta divergencia genera inconsistencias en la aplicación automática de la Tarifa Mínima de Carrera (TMC) mediante el taxímetro, afectando la correcta liquidación del servicio y pudiendo ocasionar distorsiones en el cobro al usuario.</w:t>
      </w:r>
    </w:p>
    <w:p w14:paraId="29CC2FC9" w14:textId="77777777" w:rsidR="002A75BC" w:rsidRPr="0019517B" w:rsidRDefault="002A75BC" w:rsidP="002A75BC">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En este contexto, la actualización del parámetro técnico de delimitación urbana y de los componentes tarifarios vinculados al sistema de medición digital constituye el ejercicio legítimo de la potestad normativa municipal, orientado a garantizar coherencia técnica, seguridad jurídica, equilibrio económico del servicio y transparencia en su prestación, en beneficio tanto de los usuarios como de los prestadores del servicio de transporte comercial en taxi.</w:t>
      </w:r>
    </w:p>
    <w:p w14:paraId="1951ED37" w14:textId="77777777" w:rsidR="002A75BC" w:rsidRPr="0019517B" w:rsidRDefault="002A75BC" w:rsidP="002A75BC">
      <w:pPr>
        <w:spacing w:before="100" w:beforeAutospacing="1" w:after="100" w:afterAutospacing="1"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La presente reforma no implica un incremento tarifario, sino una actualización técnica de los parámetros de medición y cálculo, con el propósito de asegurar precisión en la liquidación automática del servicio, transparencia en el cobro, seguridad jurídica para transportistas y usuarios, y control efectivo por parte de la autoridad competente.</w:t>
      </w:r>
    </w:p>
    <w:p w14:paraId="47C45616" w14:textId="77777777" w:rsidR="00044188" w:rsidRPr="0019517B" w:rsidRDefault="00044188" w:rsidP="00044188">
      <w:pPr>
        <w:spacing w:before="184"/>
        <w:jc w:val="center"/>
        <w:rPr>
          <w:rFonts w:ascii="Times New Roman" w:eastAsia="Times New Roman" w:hAnsi="Times New Roman" w:cs="Times New Roman"/>
          <w:b/>
          <w:bCs/>
          <w:kern w:val="0"/>
          <w:lang w:eastAsia="es-EC"/>
          <w14:ligatures w14:val="none"/>
        </w:rPr>
      </w:pPr>
      <w:r w:rsidRPr="0019517B">
        <w:rPr>
          <w:rFonts w:ascii="Times New Roman" w:eastAsia="Times New Roman" w:hAnsi="Times New Roman" w:cs="Times New Roman"/>
          <w:b/>
          <w:bCs/>
          <w:kern w:val="0"/>
          <w:lang w:eastAsia="es-EC"/>
          <w14:ligatures w14:val="none"/>
        </w:rPr>
        <w:t>EL CONCEJO DEL GOBIERNO AUTÓNOMO DESCENTRALIZADO MUNICIPAL DEL CANTÓN LA JOYA DE LOS SACHAS</w:t>
      </w:r>
    </w:p>
    <w:p w14:paraId="52275FA2" w14:textId="77777777" w:rsidR="00044188" w:rsidRPr="0019517B" w:rsidRDefault="00044188" w:rsidP="00044188">
      <w:pPr>
        <w:spacing w:before="184"/>
        <w:jc w:val="center"/>
        <w:rPr>
          <w:rFonts w:ascii="Times New Roman" w:hAnsi="Times New Roman" w:cs="Times New Roman"/>
        </w:rPr>
      </w:pPr>
      <w:r w:rsidRPr="0019517B">
        <w:rPr>
          <w:rFonts w:ascii="Times New Roman" w:eastAsia="Times New Roman" w:hAnsi="Times New Roman" w:cs="Times New Roman"/>
          <w:b/>
          <w:bCs/>
          <w:kern w:val="0"/>
          <w:lang w:eastAsia="es-EC"/>
          <w14:ligatures w14:val="none"/>
        </w:rPr>
        <w:t>CONSIDERANDO</w:t>
      </w:r>
    </w:p>
    <w:p w14:paraId="4B8CBB4B" w14:textId="1F11D4AE" w:rsidR="00044188" w:rsidRPr="0019517B" w:rsidRDefault="005C5B5C" w:rsidP="00044188">
      <w:pPr>
        <w:spacing w:line="278"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xml:space="preserve">, el </w:t>
      </w:r>
      <w:r w:rsidR="00044188" w:rsidRPr="0019517B">
        <w:rPr>
          <w:rFonts w:ascii="Times New Roman" w:eastAsia="Times New Roman" w:hAnsi="Times New Roman" w:cs="Times New Roman"/>
          <w:kern w:val="0"/>
          <w:lang w:eastAsia="es-EC"/>
          <w14:ligatures w14:val="none"/>
        </w:rPr>
        <w:t xml:space="preserve">Art 264 de la Constitución de la República del Ecuador establece: Los gobiernos municipales tendrán las siguientes competencias exclusivas sin perjuicio de otras que determine la ley: numeral 6. Planificar, regular y controlar el transporte público dentro del territorio Cantonal. </w:t>
      </w:r>
    </w:p>
    <w:p w14:paraId="70FA063B" w14:textId="3FB6130A" w:rsidR="00044188" w:rsidRPr="0019517B" w:rsidRDefault="00044188" w:rsidP="00044188">
      <w:pPr>
        <w:spacing w:line="278"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el Art</w:t>
      </w:r>
      <w:r w:rsidR="005C5B5C" w:rsidRPr="0019517B">
        <w:rPr>
          <w:rFonts w:ascii="Times New Roman" w:eastAsia="Times New Roman" w:hAnsi="Times New Roman" w:cs="Times New Roman"/>
          <w:kern w:val="0"/>
          <w:lang w:eastAsia="es-EC"/>
          <w14:ligatures w14:val="none"/>
        </w:rPr>
        <w:t xml:space="preserve"> </w:t>
      </w:r>
      <w:r w:rsidRPr="0019517B">
        <w:rPr>
          <w:rFonts w:ascii="Times New Roman" w:eastAsia="Times New Roman" w:hAnsi="Times New Roman" w:cs="Times New Roman"/>
          <w:kern w:val="0"/>
          <w:lang w:eastAsia="es-EC"/>
          <w14:ligatures w14:val="none"/>
        </w:rPr>
        <w:t xml:space="preserve">55 del Código Orgánico de Organización Territorial, Autonomía y Descentralización establece que es competencia exclusiva de los Gobiernos Autónomos Descentralizados </w:t>
      </w:r>
      <w:r w:rsidRPr="0019517B">
        <w:rPr>
          <w:rFonts w:ascii="Times New Roman" w:eastAsia="Times New Roman" w:hAnsi="Times New Roman" w:cs="Times New Roman"/>
          <w:kern w:val="0"/>
          <w:lang w:eastAsia="es-EC"/>
          <w14:ligatures w14:val="none"/>
        </w:rPr>
        <w:lastRenderedPageBreak/>
        <w:t xml:space="preserve">Municipales: literal b) Ejercer el control sobre el uso y ocupación del suelo en el cantón. Y literal f) Planificar, regular y controlar el tránsito y el transporte terrestre dentro de su circunscripción cantonal. </w:t>
      </w:r>
    </w:p>
    <w:p w14:paraId="7958F2CB" w14:textId="4705415F" w:rsidR="00044188" w:rsidRPr="0019517B" w:rsidRDefault="00044188" w:rsidP="00044188">
      <w:pPr>
        <w:spacing w:line="278"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xml:space="preserve">, el Art 130 inciso segundo del Código Orgánico de Organización Territorial, Autonomía y Descentralización establece: “A los gobiernos autónomos descentralizados municipales les corresponde de forma exclusiva planificar, regular y controlar el tránsito, el transporte y la seguridad vial, dentro de su territorio cantonal. </w:t>
      </w:r>
    </w:p>
    <w:p w14:paraId="759865ED" w14:textId="1C217791" w:rsidR="00044188" w:rsidRPr="0019517B" w:rsidRDefault="005C5B5C" w:rsidP="00044188">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xml:space="preserve">, el </w:t>
      </w:r>
      <w:r w:rsidR="00044188" w:rsidRPr="0019517B">
        <w:rPr>
          <w:rFonts w:ascii="Times New Roman" w:eastAsia="Times New Roman" w:hAnsi="Times New Roman" w:cs="Times New Roman"/>
          <w:kern w:val="0"/>
          <w:lang w:eastAsia="es-EC"/>
          <w14:ligatures w14:val="none"/>
        </w:rPr>
        <w:t>Art 30.5</w:t>
      </w:r>
      <w:r w:rsidRPr="0019517B">
        <w:rPr>
          <w:rFonts w:ascii="Times New Roman" w:eastAsia="Times New Roman" w:hAnsi="Times New Roman" w:cs="Times New Roman"/>
          <w:kern w:val="0"/>
          <w:lang w:eastAsia="es-EC"/>
          <w14:ligatures w14:val="none"/>
        </w:rPr>
        <w:t>.- Ley Orgánica de Transporte Terrestre, Tránsito y Seguridad Vial,</w:t>
      </w:r>
      <w:r w:rsidR="00044188" w:rsidRPr="0019517B">
        <w:rPr>
          <w:rFonts w:ascii="Times New Roman" w:eastAsia="Times New Roman" w:hAnsi="Times New Roman" w:cs="Times New Roman"/>
          <w:kern w:val="0"/>
          <w:lang w:eastAsia="es-EC"/>
          <w14:ligatures w14:val="none"/>
        </w:rPr>
        <w:t xml:space="preserve"> </w:t>
      </w:r>
      <w:r w:rsidRPr="0019517B">
        <w:rPr>
          <w:rFonts w:ascii="Times New Roman" w:eastAsia="Times New Roman" w:hAnsi="Times New Roman" w:cs="Times New Roman"/>
          <w:kern w:val="0"/>
          <w:lang w:eastAsia="es-EC"/>
          <w14:ligatures w14:val="none"/>
        </w:rPr>
        <w:t>l</w:t>
      </w:r>
      <w:r w:rsidR="00044188" w:rsidRPr="0019517B">
        <w:rPr>
          <w:rFonts w:ascii="Times New Roman" w:eastAsia="Times New Roman" w:hAnsi="Times New Roman" w:cs="Times New Roman"/>
          <w:kern w:val="0"/>
          <w:lang w:eastAsia="es-EC"/>
          <w14:ligatures w14:val="none"/>
        </w:rPr>
        <w:t>os Gobiernos Autónomos Descentralizados Metropolitanos y Municipales tendrán las siguientes competencias:</w:t>
      </w:r>
    </w:p>
    <w:p w14:paraId="728B2A6F" w14:textId="77777777" w:rsidR="00044188" w:rsidRPr="0019517B" w:rsidRDefault="00044188" w:rsidP="00044188">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c) Planificar, regular y controlar las actividades y operaciones de transporte terrestre, tránsito y seguridad vial, los servicios de transporte público de pasajeros y bienes, transporte comercial y toda forma de transporte colectivo y/o masivo, en el ámbito intracantonal, conforme la clasificación de las vías definidas por el Ministerio del Sector;</w:t>
      </w:r>
    </w:p>
    <w:p w14:paraId="5FE7CF8C" w14:textId="39373D8A" w:rsidR="00044188" w:rsidRPr="0019517B" w:rsidRDefault="00044188" w:rsidP="00044188">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h) Regular la fijación de tarifas de los servicios de transporte terrestre, en sus diferentes modalidades de servicio en su jurisdicción, según los análisis técnicos de los costos reales de operación, de conformidad con las políticas establecidas por el Ministerio del Sector</w:t>
      </w:r>
      <w:r w:rsidR="005C5B5C" w:rsidRPr="0019517B">
        <w:rPr>
          <w:rFonts w:ascii="Times New Roman" w:eastAsia="Times New Roman" w:hAnsi="Times New Roman" w:cs="Times New Roman"/>
          <w:kern w:val="0"/>
          <w:lang w:eastAsia="es-EC"/>
          <w14:ligatures w14:val="none"/>
        </w:rPr>
        <w:t>.</w:t>
      </w:r>
    </w:p>
    <w:p w14:paraId="6E7FE968" w14:textId="77777777" w:rsidR="005C5B5C" w:rsidRPr="0019517B" w:rsidRDefault="005C5B5C" w:rsidP="00044188">
      <w:pPr>
        <w:autoSpaceDE w:val="0"/>
        <w:autoSpaceDN w:val="0"/>
        <w:adjustRightInd w:val="0"/>
        <w:spacing w:after="0" w:line="276" w:lineRule="auto"/>
        <w:jc w:val="both"/>
        <w:rPr>
          <w:rFonts w:ascii="Times New Roman" w:eastAsia="Times New Roman" w:hAnsi="Times New Roman" w:cs="Times New Roman"/>
          <w:kern w:val="0"/>
          <w:lang w:eastAsia="es-EC"/>
          <w14:ligatures w14:val="none"/>
        </w:rPr>
      </w:pPr>
    </w:p>
    <w:p w14:paraId="689AA3E6" w14:textId="77777777" w:rsidR="005C5B5C" w:rsidRPr="0019517B" w:rsidRDefault="005C5B5C" w:rsidP="005C5B5C">
      <w:pPr>
        <w:spacing w:after="240" w:line="276" w:lineRule="auto"/>
        <w:jc w:val="both"/>
        <w:rPr>
          <w:rFonts w:ascii="Times New Roman" w:hAnsi="Times New Roman" w:cs="Times New Roman"/>
          <w:lang w:eastAsia="es-EC"/>
        </w:rPr>
      </w:pPr>
      <w:r w:rsidRPr="0019517B">
        <w:rPr>
          <w:rFonts w:ascii="Times New Roman" w:eastAsia="Times New Roman" w:hAnsi="Times New Roman" w:cs="Times New Roman"/>
          <w:kern w:val="0"/>
          <w:lang w:eastAsia="es-EC"/>
          <w14:ligatures w14:val="none"/>
        </w:rPr>
        <w:t>En uso de las atribuciones que les confiere la ley. expida la siguiente</w:t>
      </w:r>
      <w:r w:rsidRPr="0019517B">
        <w:rPr>
          <w:rFonts w:ascii="Times New Roman" w:hAnsi="Times New Roman" w:cs="Times New Roman"/>
        </w:rPr>
        <w:t>.</w:t>
      </w:r>
    </w:p>
    <w:p w14:paraId="3C86D518" w14:textId="20EABA2F" w:rsidR="00F23AEB" w:rsidRPr="0019517B" w:rsidRDefault="00066A34" w:rsidP="006238FD">
      <w:pPr>
        <w:jc w:val="both"/>
        <w:rPr>
          <w:rFonts w:ascii="Times New Roman" w:hAnsi="Times New Roman" w:cs="Times New Roman"/>
          <w:b/>
          <w:bCs/>
        </w:rPr>
      </w:pPr>
      <w:r w:rsidRPr="0019517B">
        <w:rPr>
          <w:rFonts w:ascii="Times New Roman" w:hAnsi="Times New Roman" w:cs="Times New Roman"/>
          <w:b/>
          <w:bCs/>
        </w:rPr>
        <w:t>ORDENANZA REFORMATORIA A LA ORDENANZA QUE REGULA LAS TARIFAS PARA EL TRANSPORTE TERRESTRE PUBLICO INTRACANTONAL URBANO Y RURAL Y EL SERVICIO DE TRANSPORTE COMERCIAL EN TAXI CONVENCIONAL Y EJECUTIVO PARA EL CANTÓN LA JOYA DE LOS SACHAS.</w:t>
      </w:r>
    </w:p>
    <w:p w14:paraId="1242B3ED" w14:textId="0736CE85" w:rsidR="00211B67" w:rsidRPr="0019517B" w:rsidRDefault="00066A34" w:rsidP="006238FD">
      <w:pPr>
        <w:jc w:val="center"/>
        <w:rPr>
          <w:rFonts w:ascii="Times New Roman" w:hAnsi="Times New Roman" w:cs="Times New Roman"/>
          <w:b/>
          <w:bCs/>
        </w:rPr>
      </w:pPr>
      <w:r w:rsidRPr="0019517B">
        <w:rPr>
          <w:rFonts w:ascii="Times New Roman" w:hAnsi="Times New Roman" w:cs="Times New Roman"/>
          <w:b/>
          <w:bCs/>
        </w:rPr>
        <w:t>CAPITULO I</w:t>
      </w:r>
    </w:p>
    <w:p w14:paraId="29240D2E" w14:textId="5C9D7685" w:rsidR="00066A34" w:rsidRPr="0019517B" w:rsidRDefault="00066A34" w:rsidP="006238FD">
      <w:pPr>
        <w:jc w:val="center"/>
        <w:rPr>
          <w:rFonts w:ascii="Times New Roman" w:hAnsi="Times New Roman" w:cs="Times New Roman"/>
          <w:b/>
          <w:bCs/>
        </w:rPr>
      </w:pPr>
      <w:r w:rsidRPr="0019517B">
        <w:rPr>
          <w:rFonts w:ascii="Times New Roman" w:hAnsi="Times New Roman" w:cs="Times New Roman"/>
          <w:b/>
          <w:bCs/>
        </w:rPr>
        <w:t>DEL OBJETO</w:t>
      </w:r>
    </w:p>
    <w:p w14:paraId="72C5C17C" w14:textId="7A219AB4" w:rsidR="00066A34" w:rsidRPr="0019517B" w:rsidRDefault="00066A34" w:rsidP="006238FD">
      <w:pPr>
        <w:jc w:val="both"/>
        <w:rPr>
          <w:rFonts w:ascii="Times New Roman" w:hAnsi="Times New Roman" w:cs="Times New Roman"/>
        </w:rPr>
      </w:pPr>
      <w:r w:rsidRPr="0019517B">
        <w:rPr>
          <w:rFonts w:ascii="Times New Roman" w:hAnsi="Times New Roman" w:cs="Times New Roman"/>
        </w:rPr>
        <w:t xml:space="preserve">Artículo 1.- Objeto.- La presente </w:t>
      </w:r>
      <w:r w:rsidR="00211B67" w:rsidRPr="0019517B">
        <w:rPr>
          <w:rFonts w:ascii="Times New Roman" w:hAnsi="Times New Roman" w:cs="Times New Roman"/>
          <w:b/>
          <w:bCs/>
        </w:rPr>
        <w:t xml:space="preserve">ORDENANZA REFORMATORIA A LA ORDENANZA QUE REGULA LAS TARIFAS PARA EL TRANSPORTE TERRESTRE PUBLICO INTRACANTONAL URBANO Y RURAL Y EL SERVICIO DE TRANSPORTE COMERCIAL EN TAXI CONVENCIONAL Y EJECUTIVO PARA EL CANTÓN LA JOYA DE LOS SACHAS, </w:t>
      </w:r>
      <w:r w:rsidRPr="0019517B">
        <w:rPr>
          <w:rFonts w:ascii="Times New Roman" w:hAnsi="Times New Roman" w:cs="Times New Roman"/>
        </w:rPr>
        <w:t xml:space="preserve">tiene por objeto reformar el </w:t>
      </w:r>
      <w:r w:rsidRPr="0019517B">
        <w:rPr>
          <w:rFonts w:ascii="Times New Roman" w:hAnsi="Times New Roman" w:cs="Times New Roman"/>
          <w:b/>
          <w:bCs/>
        </w:rPr>
        <w:t>CAPITULO V</w:t>
      </w:r>
      <w:r w:rsidR="004709A5">
        <w:rPr>
          <w:rFonts w:ascii="Times New Roman" w:hAnsi="Times New Roman" w:cs="Times New Roman"/>
          <w:b/>
          <w:bCs/>
        </w:rPr>
        <w:t>I</w:t>
      </w:r>
      <w:r w:rsidRPr="0019517B">
        <w:rPr>
          <w:rFonts w:ascii="Times New Roman" w:hAnsi="Times New Roman" w:cs="Times New Roman"/>
          <w:b/>
          <w:bCs/>
        </w:rPr>
        <w:t xml:space="preserve">, Artículo 12 </w:t>
      </w:r>
      <w:r w:rsidRPr="0019517B">
        <w:rPr>
          <w:rFonts w:ascii="Times New Roman" w:hAnsi="Times New Roman" w:cs="Times New Roman"/>
        </w:rPr>
        <w:t xml:space="preserve">en la parte donde considera la zona urbana con un área de </w:t>
      </w:r>
      <w:r w:rsidRPr="0019517B">
        <w:rPr>
          <w:rFonts w:ascii="Times New Roman" w:hAnsi="Times New Roman" w:cs="Times New Roman"/>
          <w:b/>
          <w:bCs/>
        </w:rPr>
        <w:t>3.01Km</w:t>
      </w:r>
      <w:r w:rsidRPr="0019517B">
        <w:rPr>
          <w:rFonts w:ascii="Times New Roman" w:hAnsi="Times New Roman" w:cs="Times New Roman"/>
        </w:rPr>
        <w:t xml:space="preserve">, aprobada por el Concejo Cantonal de La Joya de los Sachas en primero y segundo debates, en las sesiones ordinarias de los días </w:t>
      </w:r>
      <w:r w:rsidR="00211B67" w:rsidRPr="0019517B">
        <w:rPr>
          <w:rFonts w:ascii="Times New Roman" w:hAnsi="Times New Roman" w:cs="Times New Roman"/>
        </w:rPr>
        <w:t>19</w:t>
      </w:r>
      <w:r w:rsidRPr="0019517B">
        <w:rPr>
          <w:rFonts w:ascii="Times New Roman" w:hAnsi="Times New Roman" w:cs="Times New Roman"/>
        </w:rPr>
        <w:t xml:space="preserve"> </w:t>
      </w:r>
      <w:r w:rsidR="00211B67" w:rsidRPr="0019517B">
        <w:rPr>
          <w:rFonts w:ascii="Times New Roman" w:hAnsi="Times New Roman" w:cs="Times New Roman"/>
        </w:rPr>
        <w:t xml:space="preserve">y 26 </w:t>
      </w:r>
      <w:r w:rsidRPr="0019517B">
        <w:rPr>
          <w:rFonts w:ascii="Times New Roman" w:hAnsi="Times New Roman" w:cs="Times New Roman"/>
        </w:rPr>
        <w:t xml:space="preserve">de </w:t>
      </w:r>
      <w:r w:rsidR="00211B67" w:rsidRPr="0019517B">
        <w:rPr>
          <w:rFonts w:ascii="Times New Roman" w:hAnsi="Times New Roman" w:cs="Times New Roman"/>
        </w:rPr>
        <w:t>junio</w:t>
      </w:r>
      <w:r w:rsidRPr="0019517B">
        <w:rPr>
          <w:rFonts w:ascii="Times New Roman" w:hAnsi="Times New Roman" w:cs="Times New Roman"/>
        </w:rPr>
        <w:t xml:space="preserve"> de 202</w:t>
      </w:r>
      <w:r w:rsidR="00211B67" w:rsidRPr="0019517B">
        <w:rPr>
          <w:rFonts w:ascii="Times New Roman" w:hAnsi="Times New Roman" w:cs="Times New Roman"/>
        </w:rPr>
        <w:t>4</w:t>
      </w:r>
      <w:r w:rsidRPr="0019517B">
        <w:rPr>
          <w:rFonts w:ascii="Times New Roman" w:hAnsi="Times New Roman" w:cs="Times New Roman"/>
        </w:rPr>
        <w:t xml:space="preserve"> respectivamente, publicada en la  </w:t>
      </w:r>
      <w:r w:rsidR="00211B67" w:rsidRPr="0019517B">
        <w:rPr>
          <w:rFonts w:ascii="Times New Roman" w:hAnsi="Times New Roman" w:cs="Times New Roman"/>
        </w:rPr>
        <w:t>en la página web institucional con fecha lunes 08 de julio de 2024.</w:t>
      </w:r>
      <w:r w:rsidRPr="0019517B">
        <w:rPr>
          <w:rFonts w:ascii="Times New Roman" w:hAnsi="Times New Roman" w:cs="Times New Roman"/>
        </w:rPr>
        <w:t xml:space="preserve"> </w:t>
      </w:r>
    </w:p>
    <w:p w14:paraId="122631BD" w14:textId="7EE019E8" w:rsidR="00211B67" w:rsidRPr="0019517B" w:rsidRDefault="00211B67" w:rsidP="006238FD">
      <w:pPr>
        <w:jc w:val="center"/>
        <w:rPr>
          <w:rFonts w:ascii="Times New Roman" w:hAnsi="Times New Roman" w:cs="Times New Roman"/>
          <w:b/>
          <w:bCs/>
        </w:rPr>
      </w:pPr>
      <w:r w:rsidRPr="0019517B">
        <w:rPr>
          <w:rFonts w:ascii="Times New Roman" w:hAnsi="Times New Roman" w:cs="Times New Roman"/>
          <w:b/>
          <w:bCs/>
        </w:rPr>
        <w:t>CAPITULO II</w:t>
      </w:r>
    </w:p>
    <w:p w14:paraId="4B0E2F61" w14:textId="02801874" w:rsidR="00211B67" w:rsidRPr="0019517B" w:rsidRDefault="006238FD" w:rsidP="006238FD">
      <w:pPr>
        <w:jc w:val="center"/>
        <w:rPr>
          <w:rFonts w:ascii="Times New Roman" w:hAnsi="Times New Roman" w:cs="Times New Roman"/>
          <w:b/>
          <w:bCs/>
        </w:rPr>
      </w:pPr>
      <w:r w:rsidRPr="0019517B">
        <w:rPr>
          <w:rFonts w:ascii="Times New Roman" w:hAnsi="Times New Roman" w:cs="Times New Roman"/>
          <w:b/>
          <w:bCs/>
        </w:rPr>
        <w:t>KILOMETROS DE RECORRIDO PARA LA PARTE URBANA</w:t>
      </w:r>
    </w:p>
    <w:p w14:paraId="1C6724C4" w14:textId="136AE96F" w:rsidR="00C26BE8" w:rsidRPr="0019517B" w:rsidRDefault="00C26BE8" w:rsidP="006238FD">
      <w:pPr>
        <w:jc w:val="both"/>
        <w:rPr>
          <w:rFonts w:ascii="Times New Roman" w:hAnsi="Times New Roman" w:cs="Times New Roman"/>
        </w:rPr>
      </w:pPr>
      <w:r w:rsidRPr="0019517B">
        <w:rPr>
          <w:rFonts w:ascii="Times New Roman" w:hAnsi="Times New Roman" w:cs="Times New Roman"/>
        </w:rPr>
        <w:t>Artículo 2.- Sustitúyase, el inciso dos del artículo 12, por el siguiente texto:</w:t>
      </w:r>
    </w:p>
    <w:p w14:paraId="55A36268" w14:textId="5A19329B" w:rsidR="00C26BE8" w:rsidRPr="0019517B" w:rsidRDefault="00C26BE8" w:rsidP="006238FD">
      <w:pPr>
        <w:jc w:val="both"/>
        <w:rPr>
          <w:rFonts w:ascii="Times New Roman" w:hAnsi="Times New Roman" w:cs="Times New Roman"/>
        </w:rPr>
      </w:pPr>
      <w:r w:rsidRPr="0019517B">
        <w:rPr>
          <w:rFonts w:ascii="Times New Roman" w:hAnsi="Times New Roman" w:cs="Times New Roman"/>
        </w:rPr>
        <w:t xml:space="preserve">El valor de la carrera mínima se considera la parte urbana delimitada por un recorrido hasta </w:t>
      </w:r>
      <w:r w:rsidRPr="0019517B">
        <w:rPr>
          <w:rFonts w:ascii="Times New Roman" w:hAnsi="Times New Roman" w:cs="Times New Roman"/>
          <w:b/>
          <w:bCs/>
        </w:rPr>
        <w:t>dos kilómetros con 15</w:t>
      </w:r>
      <w:r w:rsidR="00AC38BA">
        <w:rPr>
          <w:rFonts w:ascii="Times New Roman" w:hAnsi="Times New Roman" w:cs="Times New Roman"/>
          <w:b/>
          <w:bCs/>
        </w:rPr>
        <w:t>0</w:t>
      </w:r>
      <w:r w:rsidRPr="0019517B">
        <w:rPr>
          <w:rFonts w:ascii="Times New Roman" w:hAnsi="Times New Roman" w:cs="Times New Roman"/>
          <w:b/>
          <w:bCs/>
        </w:rPr>
        <w:t xml:space="preserve"> metros</w:t>
      </w:r>
      <w:r w:rsidRPr="0019517B">
        <w:rPr>
          <w:rFonts w:ascii="Times New Roman" w:hAnsi="Times New Roman" w:cs="Times New Roman"/>
        </w:rPr>
        <w:t xml:space="preserve"> (2.15 km)</w:t>
      </w:r>
    </w:p>
    <w:p w14:paraId="2C9D34BA" w14:textId="77777777" w:rsidR="00DB1160" w:rsidRPr="00AC38BA" w:rsidRDefault="00DB1160" w:rsidP="00DB1160">
      <w:pPr>
        <w:pStyle w:val="NormalWeb"/>
        <w:jc w:val="center"/>
        <w:rPr>
          <w:b/>
          <w:bCs/>
          <w:sz w:val="22"/>
          <w:szCs w:val="22"/>
        </w:rPr>
      </w:pPr>
      <w:r w:rsidRPr="00AC38BA">
        <w:rPr>
          <w:b/>
          <w:bCs/>
          <w:sz w:val="22"/>
          <w:szCs w:val="22"/>
        </w:rPr>
        <w:t>DISPOSICIÓN GENERAL</w:t>
      </w:r>
    </w:p>
    <w:p w14:paraId="25FC9C70" w14:textId="7B2BC0E9" w:rsidR="00DB1160" w:rsidRPr="0019517B" w:rsidRDefault="00DB1160" w:rsidP="00DB1160">
      <w:pPr>
        <w:pStyle w:val="NormalWeb"/>
        <w:jc w:val="both"/>
        <w:rPr>
          <w:sz w:val="22"/>
          <w:szCs w:val="22"/>
        </w:rPr>
      </w:pPr>
      <w:r w:rsidRPr="0019517B">
        <w:rPr>
          <w:sz w:val="22"/>
          <w:szCs w:val="22"/>
        </w:rPr>
        <w:t>Encárguese a la Dirección</w:t>
      </w:r>
      <w:r w:rsidR="00AC38BA">
        <w:rPr>
          <w:sz w:val="22"/>
          <w:szCs w:val="22"/>
        </w:rPr>
        <w:t xml:space="preserve"> de Gestión de Transporte Terrestre, Tránsito y Seguridad Vial,</w:t>
      </w:r>
      <w:r w:rsidRPr="0019517B">
        <w:rPr>
          <w:sz w:val="22"/>
          <w:szCs w:val="22"/>
        </w:rPr>
        <w:t xml:space="preserve"> la ejecución de jornadas de socialización dirigidas a las operadoras de transporte comercial en taxi, </w:t>
      </w:r>
      <w:r w:rsidRPr="0019517B">
        <w:rPr>
          <w:sz w:val="22"/>
          <w:szCs w:val="22"/>
        </w:rPr>
        <w:lastRenderedPageBreak/>
        <w:t>autoridades competentes y ciudadanía, previo a la entrada en vigencia operativa del sistema actualizado de taxímetro.</w:t>
      </w:r>
    </w:p>
    <w:p w14:paraId="1D48C919" w14:textId="77777777" w:rsidR="00DB1160" w:rsidRPr="00AC38BA" w:rsidRDefault="00DB1160" w:rsidP="00DB1160">
      <w:pPr>
        <w:pStyle w:val="NormalWeb"/>
        <w:jc w:val="center"/>
        <w:rPr>
          <w:b/>
          <w:bCs/>
          <w:sz w:val="22"/>
          <w:szCs w:val="22"/>
        </w:rPr>
      </w:pPr>
      <w:r w:rsidRPr="00AC38BA">
        <w:rPr>
          <w:b/>
          <w:bCs/>
          <w:sz w:val="22"/>
          <w:szCs w:val="22"/>
        </w:rPr>
        <w:t>DISPOSICIÓN FINAL</w:t>
      </w:r>
    </w:p>
    <w:p w14:paraId="0C57756D" w14:textId="77777777" w:rsidR="00DB1160" w:rsidRPr="0019517B" w:rsidRDefault="00DB1160" w:rsidP="00DB1160">
      <w:pPr>
        <w:pStyle w:val="NormalWeb"/>
        <w:jc w:val="both"/>
        <w:rPr>
          <w:sz w:val="22"/>
          <w:szCs w:val="22"/>
        </w:rPr>
      </w:pPr>
      <w:r w:rsidRPr="0019517B">
        <w:rPr>
          <w:sz w:val="22"/>
          <w:szCs w:val="22"/>
        </w:rPr>
        <w:t>La presente reforma entrará en vigencia a partir de su aprobación por el Concejo Municipal, sin perjuicio de su publicación en la Gaceta Oficial y en el dominio web institucional.</w:t>
      </w:r>
    </w:p>
    <w:p w14:paraId="6DC14403" w14:textId="77777777" w:rsidR="00DB1160" w:rsidRPr="00AC38BA" w:rsidRDefault="00DB1160" w:rsidP="00DB1160">
      <w:pPr>
        <w:pStyle w:val="NormalWeb"/>
        <w:jc w:val="center"/>
        <w:rPr>
          <w:b/>
          <w:bCs/>
          <w:sz w:val="22"/>
          <w:szCs w:val="22"/>
        </w:rPr>
      </w:pPr>
      <w:r w:rsidRPr="00AC38BA">
        <w:rPr>
          <w:b/>
          <w:bCs/>
          <w:sz w:val="22"/>
          <w:szCs w:val="22"/>
        </w:rPr>
        <w:t>DISPOSICIÓN TRANSITORIA</w:t>
      </w:r>
    </w:p>
    <w:p w14:paraId="2A5B20A0" w14:textId="6BEFEDC4" w:rsidR="00DB1160" w:rsidRPr="0019517B" w:rsidRDefault="00DB1160" w:rsidP="00DB1160">
      <w:pPr>
        <w:pStyle w:val="NormalWeb"/>
        <w:jc w:val="both"/>
        <w:rPr>
          <w:sz w:val="22"/>
          <w:szCs w:val="22"/>
        </w:rPr>
      </w:pPr>
      <w:r w:rsidRPr="0019517B">
        <w:rPr>
          <w:sz w:val="22"/>
          <w:szCs w:val="22"/>
        </w:rPr>
        <w:t xml:space="preserve">Las operadoras de transporte comercial en taxi contarán con el plazo de 30 días contados a partir de la publicación de la presente reforma, para la actualización y calibración de sus </w:t>
      </w:r>
      <w:r w:rsidR="00AC38BA" w:rsidRPr="0019517B">
        <w:rPr>
          <w:sz w:val="22"/>
          <w:szCs w:val="22"/>
        </w:rPr>
        <w:t>taxímetros conforme</w:t>
      </w:r>
      <w:r w:rsidRPr="0019517B">
        <w:rPr>
          <w:sz w:val="22"/>
          <w:szCs w:val="22"/>
        </w:rPr>
        <w:t xml:space="preserve"> a los nuevos parámetros técnicos establecidos.</w:t>
      </w:r>
    </w:p>
    <w:p w14:paraId="478CEC52" w14:textId="249637B9" w:rsidR="00BC6BD9" w:rsidRPr="0019517B" w:rsidRDefault="00BC6BD9" w:rsidP="00BC6BD9">
      <w:pPr>
        <w:rPr>
          <w:rFonts w:ascii="Times New Roman" w:hAnsi="Times New Roman" w:cs="Times New Roman"/>
        </w:rPr>
      </w:pPr>
    </w:p>
    <w:sectPr w:rsidR="00BC6BD9" w:rsidRPr="0019517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D7F76"/>
    <w:multiLevelType w:val="multilevel"/>
    <w:tmpl w:val="4362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25050"/>
    <w:multiLevelType w:val="multilevel"/>
    <w:tmpl w:val="B188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0767285">
    <w:abstractNumId w:val="0"/>
  </w:num>
  <w:num w:numId="2" w16cid:durableId="626593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34"/>
    <w:rsid w:val="00044188"/>
    <w:rsid w:val="00066A34"/>
    <w:rsid w:val="0019517B"/>
    <w:rsid w:val="001C3A19"/>
    <w:rsid w:val="0020375A"/>
    <w:rsid w:val="00211B67"/>
    <w:rsid w:val="002713D7"/>
    <w:rsid w:val="002A75BC"/>
    <w:rsid w:val="00367F41"/>
    <w:rsid w:val="00393425"/>
    <w:rsid w:val="004408F9"/>
    <w:rsid w:val="004709A5"/>
    <w:rsid w:val="00476BB5"/>
    <w:rsid w:val="005255EE"/>
    <w:rsid w:val="00552640"/>
    <w:rsid w:val="0057158E"/>
    <w:rsid w:val="005C5B5C"/>
    <w:rsid w:val="00615307"/>
    <w:rsid w:val="006238FD"/>
    <w:rsid w:val="006427E4"/>
    <w:rsid w:val="00686953"/>
    <w:rsid w:val="006F4FDB"/>
    <w:rsid w:val="00772734"/>
    <w:rsid w:val="008365BC"/>
    <w:rsid w:val="008668FF"/>
    <w:rsid w:val="00971F61"/>
    <w:rsid w:val="009D47AB"/>
    <w:rsid w:val="00A23D72"/>
    <w:rsid w:val="00AC38BA"/>
    <w:rsid w:val="00B6769E"/>
    <w:rsid w:val="00BC6BD9"/>
    <w:rsid w:val="00BD691C"/>
    <w:rsid w:val="00C26BE8"/>
    <w:rsid w:val="00C8575C"/>
    <w:rsid w:val="00CC57B6"/>
    <w:rsid w:val="00CD2C48"/>
    <w:rsid w:val="00CE13D1"/>
    <w:rsid w:val="00D80BFA"/>
    <w:rsid w:val="00DA739B"/>
    <w:rsid w:val="00DB1160"/>
    <w:rsid w:val="00DC48B6"/>
    <w:rsid w:val="00E03962"/>
    <w:rsid w:val="00E37462"/>
    <w:rsid w:val="00E4686B"/>
    <w:rsid w:val="00E517BA"/>
    <w:rsid w:val="00F23AEB"/>
    <w:rsid w:val="00F36AFF"/>
    <w:rsid w:val="00F56D63"/>
    <w:rsid w:val="00F618A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25709"/>
  <w15:chartTrackingRefBased/>
  <w15:docId w15:val="{B9DC4DA6-D664-486B-A8E8-0EB5AF08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66A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66A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66A3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66A3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66A3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66A3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66A3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66A3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66A3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66A3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66A3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66A3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66A3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66A3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66A3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66A3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66A3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66A34"/>
    <w:rPr>
      <w:rFonts w:eastAsiaTheme="majorEastAsia" w:cstheme="majorBidi"/>
      <w:color w:val="272727" w:themeColor="text1" w:themeTint="D8"/>
    </w:rPr>
  </w:style>
  <w:style w:type="paragraph" w:styleId="Ttulo">
    <w:name w:val="Title"/>
    <w:basedOn w:val="Normal"/>
    <w:next w:val="Normal"/>
    <w:link w:val="TtuloCar"/>
    <w:uiPriority w:val="10"/>
    <w:qFormat/>
    <w:rsid w:val="00066A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66A3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66A3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66A3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66A34"/>
    <w:pPr>
      <w:spacing w:before="160"/>
      <w:jc w:val="center"/>
    </w:pPr>
    <w:rPr>
      <w:i/>
      <w:iCs/>
      <w:color w:val="404040" w:themeColor="text1" w:themeTint="BF"/>
    </w:rPr>
  </w:style>
  <w:style w:type="character" w:customStyle="1" w:styleId="CitaCar">
    <w:name w:val="Cita Car"/>
    <w:basedOn w:val="Fuentedeprrafopredeter"/>
    <w:link w:val="Cita"/>
    <w:uiPriority w:val="29"/>
    <w:rsid w:val="00066A34"/>
    <w:rPr>
      <w:i/>
      <w:iCs/>
      <w:color w:val="404040" w:themeColor="text1" w:themeTint="BF"/>
    </w:rPr>
  </w:style>
  <w:style w:type="paragraph" w:styleId="Prrafodelista">
    <w:name w:val="List Paragraph"/>
    <w:basedOn w:val="Normal"/>
    <w:uiPriority w:val="34"/>
    <w:qFormat/>
    <w:rsid w:val="00066A34"/>
    <w:pPr>
      <w:ind w:left="720"/>
      <w:contextualSpacing/>
    </w:pPr>
  </w:style>
  <w:style w:type="character" w:styleId="nfasisintenso">
    <w:name w:val="Intense Emphasis"/>
    <w:basedOn w:val="Fuentedeprrafopredeter"/>
    <w:uiPriority w:val="21"/>
    <w:qFormat/>
    <w:rsid w:val="00066A34"/>
    <w:rPr>
      <w:i/>
      <w:iCs/>
      <w:color w:val="2F5496" w:themeColor="accent1" w:themeShade="BF"/>
    </w:rPr>
  </w:style>
  <w:style w:type="paragraph" w:styleId="Citadestacada">
    <w:name w:val="Intense Quote"/>
    <w:basedOn w:val="Normal"/>
    <w:next w:val="Normal"/>
    <w:link w:val="CitadestacadaCar"/>
    <w:uiPriority w:val="30"/>
    <w:qFormat/>
    <w:rsid w:val="00066A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66A34"/>
    <w:rPr>
      <w:i/>
      <w:iCs/>
      <w:color w:val="2F5496" w:themeColor="accent1" w:themeShade="BF"/>
    </w:rPr>
  </w:style>
  <w:style w:type="character" w:styleId="Referenciaintensa">
    <w:name w:val="Intense Reference"/>
    <w:basedOn w:val="Fuentedeprrafopredeter"/>
    <w:uiPriority w:val="32"/>
    <w:qFormat/>
    <w:rsid w:val="00066A34"/>
    <w:rPr>
      <w:b/>
      <w:bCs/>
      <w:smallCaps/>
      <w:color w:val="2F5496" w:themeColor="accent1" w:themeShade="BF"/>
      <w:spacing w:val="5"/>
    </w:rPr>
  </w:style>
  <w:style w:type="paragraph" w:styleId="NormalWeb">
    <w:name w:val="Normal (Web)"/>
    <w:basedOn w:val="Normal"/>
    <w:uiPriority w:val="99"/>
    <w:unhideWhenUsed/>
    <w:rsid w:val="00BC6BD9"/>
    <w:pPr>
      <w:spacing w:before="100" w:beforeAutospacing="1" w:after="100" w:afterAutospacing="1" w:line="240" w:lineRule="auto"/>
    </w:pPr>
    <w:rPr>
      <w:rFonts w:ascii="Times New Roman" w:eastAsia="Times New Roman" w:hAnsi="Times New Roman" w:cs="Times New Roman"/>
      <w:kern w:val="0"/>
      <w:sz w:val="24"/>
      <w:szCs w:val="24"/>
      <w:lang w:eastAsia="es-EC"/>
      <w14:ligatures w14:val="none"/>
    </w:rPr>
  </w:style>
  <w:style w:type="character" w:customStyle="1" w:styleId="whitespace-normal">
    <w:name w:val="whitespace-normal"/>
    <w:basedOn w:val="Fuentedeprrafopredeter"/>
    <w:rsid w:val="00CC5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4905">
      <w:bodyDiv w:val="1"/>
      <w:marLeft w:val="0"/>
      <w:marRight w:val="0"/>
      <w:marTop w:val="0"/>
      <w:marBottom w:val="0"/>
      <w:divBdr>
        <w:top w:val="none" w:sz="0" w:space="0" w:color="auto"/>
        <w:left w:val="none" w:sz="0" w:space="0" w:color="auto"/>
        <w:bottom w:val="none" w:sz="0" w:space="0" w:color="auto"/>
        <w:right w:val="none" w:sz="0" w:space="0" w:color="auto"/>
      </w:divBdr>
    </w:div>
    <w:div w:id="904682002">
      <w:bodyDiv w:val="1"/>
      <w:marLeft w:val="0"/>
      <w:marRight w:val="0"/>
      <w:marTop w:val="0"/>
      <w:marBottom w:val="0"/>
      <w:divBdr>
        <w:top w:val="none" w:sz="0" w:space="0" w:color="auto"/>
        <w:left w:val="none" w:sz="0" w:space="0" w:color="auto"/>
        <w:bottom w:val="none" w:sz="0" w:space="0" w:color="auto"/>
        <w:right w:val="none" w:sz="0" w:space="0" w:color="auto"/>
      </w:divBdr>
    </w:div>
    <w:div w:id="1318337306">
      <w:bodyDiv w:val="1"/>
      <w:marLeft w:val="0"/>
      <w:marRight w:val="0"/>
      <w:marTop w:val="0"/>
      <w:marBottom w:val="0"/>
      <w:divBdr>
        <w:top w:val="none" w:sz="0" w:space="0" w:color="auto"/>
        <w:left w:val="none" w:sz="0" w:space="0" w:color="auto"/>
        <w:bottom w:val="none" w:sz="0" w:space="0" w:color="auto"/>
        <w:right w:val="none" w:sz="0" w:space="0" w:color="auto"/>
      </w:divBdr>
    </w:div>
    <w:div w:id="1549563492">
      <w:bodyDiv w:val="1"/>
      <w:marLeft w:val="0"/>
      <w:marRight w:val="0"/>
      <w:marTop w:val="0"/>
      <w:marBottom w:val="0"/>
      <w:divBdr>
        <w:top w:val="none" w:sz="0" w:space="0" w:color="auto"/>
        <w:left w:val="none" w:sz="0" w:space="0" w:color="auto"/>
        <w:bottom w:val="none" w:sz="0" w:space="0" w:color="auto"/>
        <w:right w:val="none" w:sz="0" w:space="0" w:color="auto"/>
      </w:divBdr>
    </w:div>
    <w:div w:id="1922635898">
      <w:bodyDiv w:val="1"/>
      <w:marLeft w:val="0"/>
      <w:marRight w:val="0"/>
      <w:marTop w:val="0"/>
      <w:marBottom w:val="0"/>
      <w:divBdr>
        <w:top w:val="none" w:sz="0" w:space="0" w:color="auto"/>
        <w:left w:val="none" w:sz="0" w:space="0" w:color="auto"/>
        <w:bottom w:val="none" w:sz="0" w:space="0" w:color="auto"/>
        <w:right w:val="none" w:sz="0" w:space="0" w:color="auto"/>
      </w:divBdr>
    </w:div>
    <w:div w:id="211605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1033</Words>
  <Characters>5682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2026-03-26T16:36:00Z</dcterms:created>
  <dcterms:modified xsi:type="dcterms:W3CDTF">2026-03-26T16:36:00Z</dcterms:modified>
</cp:coreProperties>
</file>